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15"/>
        <w:gridCol w:w="90"/>
        <w:gridCol w:w="3198"/>
        <w:gridCol w:w="2130"/>
      </w:tblGrid>
      <w:tr w:rsidR="00957776" w:rsidTr="00084E39">
        <w:trPr>
          <w:jc w:val="center"/>
        </w:trPr>
        <w:tc>
          <w:tcPr>
            <w:tcW w:w="3641" w:type="dxa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shd w:val="clear" w:color="auto" w:fill="FFFF99"/>
            <w:hideMark/>
          </w:tcPr>
          <w:p w:rsidR="00957776" w:rsidRDefault="00195E8B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757" r:id="rId6"/>
              </w:object>
            </w:r>
          </w:p>
        </w:tc>
        <w:tc>
          <w:tcPr>
            <w:tcW w:w="8605" w:type="dxa"/>
            <w:gridSpan w:val="3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shd w:val="clear" w:color="auto" w:fill="00A200"/>
            <w:hideMark/>
          </w:tcPr>
          <w:p w:rsidR="00957776" w:rsidRDefault="00195E8B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957776" w:rsidRDefault="00195E8B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957776" w:rsidTr="00084E39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shd w:val="clear" w:color="auto" w:fill="FFCC00"/>
            <w:vAlign w:val="center"/>
            <w:hideMark/>
          </w:tcPr>
          <w:p w:rsidR="00957776" w:rsidRDefault="00195E8B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anchor="HOME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shd w:val="clear" w:color="auto" w:fill="FFCC00"/>
            <w:vAlign w:val="center"/>
            <w:hideMark/>
          </w:tcPr>
          <w:p w:rsidR="00957776" w:rsidRDefault="00E379C6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195E8B">
                <w:rPr>
                  <w:rStyle w:val="Hyperlink"/>
                  <w:b/>
                  <w:sz w:val="26"/>
                  <w:szCs w:val="26"/>
                </w:rPr>
                <w:t>TABLE OF CONTENTS</w:t>
              </w:r>
            </w:hyperlink>
            <w:r w:rsidR="00195E8B">
              <w:rPr>
                <w:b/>
                <w:color w:val="000000"/>
                <w:sz w:val="26"/>
                <w:szCs w:val="26"/>
              </w:rPr>
              <w:t xml:space="preserve">            </w:t>
            </w:r>
            <w:hyperlink r:id="rId9" w:anchor="PREFACE" w:history="1">
              <w:r w:rsidR="00195E8B">
                <w:rPr>
                  <w:rStyle w:val="Hyperlink"/>
                  <w:b/>
                  <w:sz w:val="26"/>
                  <w:szCs w:val="26"/>
                </w:rPr>
                <w:t>PREFACE</w:t>
              </w:r>
            </w:hyperlink>
          </w:p>
        </w:tc>
        <w:tc>
          <w:tcPr>
            <w:tcW w:w="2805" w:type="dxa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shd w:val="clear" w:color="auto" w:fill="FFCC00"/>
            <w:vAlign w:val="center"/>
            <w:hideMark/>
          </w:tcPr>
          <w:p w:rsidR="00957776" w:rsidRDefault="00E379C6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195E8B">
                <w:rPr>
                  <w:rStyle w:val="Hyperlink"/>
                  <w:b/>
                  <w:sz w:val="26"/>
                  <w:szCs w:val="26"/>
                </w:rPr>
                <w:t>OVERVIEW</w:t>
              </w:r>
            </w:hyperlink>
          </w:p>
        </w:tc>
      </w:tr>
      <w:tr w:rsidR="00957776" w:rsidTr="00084E39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vAlign w:val="center"/>
            <w:hideMark/>
          </w:tcPr>
          <w:p w:rsidR="00957776" w:rsidRDefault="00195E8B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95475" cy="962025"/>
                  <wp:effectExtent l="19050" t="0" r="9525" b="0"/>
                  <wp:docPr id="2" name="Picture 2" descr="ananthapu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anthapu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gridSpan w:val="3"/>
            <w:tcBorders>
              <w:top w:val="single" w:sz="12" w:space="0" w:color="4F6228" w:themeColor="accent3" w:themeShade="80"/>
              <w:left w:val="nil"/>
              <w:bottom w:val="single" w:sz="12" w:space="0" w:color="4F6228" w:themeColor="accent3" w:themeShade="80"/>
              <w:right w:val="nil"/>
            </w:tcBorders>
            <w:hideMark/>
          </w:tcPr>
          <w:p w:rsidR="00957776" w:rsidRDefault="00195E8B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ANANTAPUR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957776" w:rsidTr="00084E39">
        <w:trPr>
          <w:trHeight w:val="573"/>
          <w:jc w:val="center"/>
        </w:trPr>
        <w:tc>
          <w:tcPr>
            <w:tcW w:w="3641" w:type="dxa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605" w:type="dxa"/>
            <w:gridSpan w:val="3"/>
            <w:tcBorders>
              <w:top w:val="single" w:sz="12" w:space="0" w:color="4F6228" w:themeColor="accent3" w:themeShade="80"/>
              <w:left w:val="nil"/>
              <w:bottom w:val="nil"/>
              <w:right w:val="nil"/>
            </w:tcBorders>
            <w:shd w:val="clear" w:color="auto" w:fill="C0504D" w:themeFill="accent2"/>
            <w:vAlign w:val="center"/>
            <w:hideMark/>
          </w:tcPr>
          <w:p w:rsidR="00957776" w:rsidRDefault="00195E8B">
            <w:pPr>
              <w:tabs>
                <w:tab w:val="left" w:pos="1107"/>
              </w:tabs>
              <w:ind w:left="135"/>
              <w:rPr>
                <w:b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008000"/>
            <w:vAlign w:val="center"/>
            <w:hideMark/>
          </w:tcPr>
          <w:p w:rsidR="00957776" w:rsidRDefault="00195E8B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ANANTAPUR</w:t>
            </w: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tabs>
                <w:tab w:val="left" w:pos="1038"/>
              </w:tabs>
              <w:spacing w:before="120" w:after="60"/>
              <w:ind w:left="123"/>
              <w:rPr>
                <w:b/>
                <w:bCs/>
              </w:rPr>
            </w:pPr>
            <w:hyperlink r:id="rId13" w:anchor="ch_1_SN_A" w:history="1">
              <w:r w:rsidR="00195E8B">
                <w:rPr>
                  <w:rStyle w:val="Hyperlink"/>
                  <w:b/>
                </w:rPr>
                <w:t>Sn-A</w:t>
              </w:r>
            </w:hyperlink>
            <w:r w:rsidR="00195E8B">
              <w:rPr>
                <w:b/>
              </w:rPr>
              <w:tab/>
              <w:t>Overview of Accounts and Finances of Local Bodies</w:t>
            </w:r>
            <w:r w:rsidR="00195E8B">
              <w:rPr>
                <w:b/>
                <w:bCs/>
                <w:color w:val="000000"/>
              </w:rPr>
              <w:t xml:space="preserve">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4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tabs>
                <w:tab w:val="left" w:pos="1038"/>
              </w:tabs>
              <w:spacing w:before="120" w:after="60"/>
              <w:ind w:left="123"/>
              <w:rPr>
                <w:b/>
                <w:bCs/>
              </w:rPr>
            </w:pPr>
            <w:hyperlink r:id="rId15" w:anchor="CH_1_SN_B" w:history="1">
              <w:r w:rsidR="00195E8B">
                <w:rPr>
                  <w:rStyle w:val="Hyperlink"/>
                  <w:b/>
                </w:rPr>
                <w:t>Sn-B</w:t>
              </w:r>
            </w:hyperlink>
            <w:r w:rsidR="00195E8B">
              <w:rPr>
                <w:b/>
              </w:rPr>
              <w:tab/>
              <w:t>Financial Reporting</w:t>
            </w:r>
            <w:r w:rsidR="00195E8B">
              <w:rPr>
                <w:b/>
                <w:color w:val="000000"/>
              </w:rPr>
              <w:t xml:space="preserve">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6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605" w:type="dxa"/>
            <w:gridSpan w:val="3"/>
            <w:shd w:val="clear" w:color="auto" w:fill="5F497A" w:themeFill="accent4" w:themeFillShade="BF"/>
            <w:vAlign w:val="center"/>
            <w:hideMark/>
          </w:tcPr>
          <w:p w:rsidR="00957776" w:rsidRDefault="00195E8B">
            <w:pPr>
              <w:ind w:left="123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>PERFORMANCE AUDIT REVIEWS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ind w:left="123"/>
              <w:rPr>
                <w:b/>
                <w:bCs/>
                <w:color w:val="000000"/>
              </w:rPr>
            </w:pPr>
            <w:hyperlink r:id="rId18" w:anchor="CH_II_2_1" w:history="1">
              <w:r w:rsidR="00195E8B">
                <w:rPr>
                  <w:rStyle w:val="Hyperlink"/>
                  <w:b/>
                  <w:bCs/>
                </w:rPr>
                <w:t>2.1</w:t>
              </w:r>
            </w:hyperlink>
            <w:r w:rsidR="00195E8B">
              <w:rPr>
                <w:b/>
              </w:rPr>
              <w:tab/>
              <w:t xml:space="preserve">     </w:t>
            </w:r>
            <w:r w:rsidR="00610395">
              <w:rPr>
                <w:b/>
              </w:rPr>
              <w:t xml:space="preserve"> </w:t>
            </w:r>
            <w:r w:rsidR="00195E8B">
              <w:rPr>
                <w:b/>
                <w:bCs/>
                <w:color w:val="000000"/>
              </w:rPr>
              <w:t xml:space="preserve">Functioning of Anantapur Municipal Corproation in Sanitation, </w:t>
            </w:r>
          </w:p>
          <w:p w:rsidR="00957776" w:rsidRDefault="00195E8B">
            <w:pPr>
              <w:ind w:left="123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              Water  supply, Property tax, Shopping complexes and Municipal </w:t>
            </w:r>
            <w:r w:rsidR="00610395">
              <w:rPr>
                <w:b/>
                <w:bCs/>
                <w:color w:val="000000"/>
              </w:rPr>
              <w:br/>
              <w:t xml:space="preserve">               </w:t>
            </w:r>
            <w:r>
              <w:rPr>
                <w:b/>
                <w:bCs/>
                <w:color w:val="000000"/>
              </w:rPr>
              <w:t>schools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left="12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anchor="CH_II_2_1_7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2.1.7</w:t>
              </w:r>
            </w:hyperlink>
            <w:r w:rsidR="00195E8B">
              <w:rPr>
                <w:b w:val="0"/>
              </w:rPr>
              <w:tab/>
              <w:t xml:space="preserve">     </w:t>
            </w:r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Oversight role of State Government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</w:rPr>
            </w:pPr>
            <w:hyperlink r:id="rId22" w:anchor="CH_II_2_1_7_1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2.1.7.1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Property tax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</w:rPr>
            </w:pPr>
            <w:hyperlink r:id="rId24" w:anchor="CH_II_2_1_7_2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2.1.7.2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Shopping complexes/markets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</w:rPr>
            </w:pPr>
            <w:hyperlink r:id="rId26" w:anchor="CH_II_2_1_7_3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2.1.7.3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Open spaces /lands/markets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28" w:anchor="CH_II_2_1_7_4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2.1.7.4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Collection and accountal of taxes and non-taxes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hyperlink r:id="rId30" w:anchor="CH_II_2_1_8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2.1.8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Sanitation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32" w:anchor="CH_II_2_1_8_1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2.1.8.1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Cleaning of roads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34" w:anchor="CH_II_2_1_8_2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2.1.8.2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Cleaning of drains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36" w:anchor="CH_II_2_1_8_3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2.1.8.3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Solid waste management (SWM)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7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hyperlink r:id="rId38" w:anchor="CH_II_2_1_9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2.1.9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Water Supply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9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hyperlink r:id="rId40" w:anchor="CH_II_2_1_10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2.1.10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Municipal schools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1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42" w:anchor="CH_II_2_1_10_1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2.1.10.1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Buildings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3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44" w:anchor="CH_II_2_1_10_2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2.1.10.2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Water facilities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5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46" w:anchor="CH_II_2_1_10_3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2.1.10.3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Toilet facilities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7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48" w:anchor="CH_II_2_1_10_4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2.1.10.4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Furniture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9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28"/>
              <w:rPr>
                <w:rFonts w:ascii="Times New Roman" w:hAnsi="Times New Roman" w:cs="Times New Roman"/>
                <w:color w:val="auto"/>
                <w:spacing w:val="4"/>
              </w:rPr>
            </w:pPr>
            <w:hyperlink r:id="rId50" w:anchor="CH_II_2_1_10_5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2.1.10.5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Laboratory and Library facilities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shd w:val="clear" w:color="auto" w:fill="FFCC00"/>
            <w:vAlign w:val="center"/>
            <w:hideMark/>
          </w:tcPr>
          <w:p w:rsidR="00957776" w:rsidRDefault="00E379C6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51" w:history="1">
              <w:r w:rsidR="00195E8B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2" w:anchor="CH_II_2_1_11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2.1.11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Conclusion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3" w:anchor="CH_II_2_1_12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2.1.12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Recommendations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tabs>
                <w:tab w:val="left" w:pos="1102"/>
              </w:tabs>
              <w:ind w:left="128" w:hanging="16"/>
              <w:rPr>
                <w:b/>
                <w:spacing w:val="4"/>
              </w:rPr>
            </w:pPr>
            <w:hyperlink r:id="rId54" w:anchor="CH_II_2_2" w:history="1">
              <w:r w:rsidR="00195E8B">
                <w:rPr>
                  <w:rStyle w:val="Hyperlink"/>
                  <w:b/>
                  <w:color w:val="auto"/>
                </w:rPr>
                <w:t>2.2</w:t>
              </w:r>
            </w:hyperlink>
            <w:r w:rsidR="00195E8B">
              <w:rPr>
                <w:b/>
              </w:rPr>
              <w:t xml:space="preserve">          Functioning of Zilla Praja Parishads in Anantapur and Guntur </w:t>
            </w:r>
            <w:r w:rsidR="001439A1">
              <w:rPr>
                <w:b/>
              </w:rPr>
              <w:br/>
              <w:t xml:space="preserve">              </w:t>
            </w:r>
            <w:r w:rsidR="00195E8B">
              <w:rPr>
                <w:b/>
              </w:rPr>
              <w:t>districts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5" w:anchor="CH_II_2_2_6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2.2.6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Decentralised planning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firstLine="112"/>
              <w:rPr>
                <w:rFonts w:ascii="Times New Roman" w:hAnsi="Times New Roman" w:cs="Times New Roman"/>
                <w:color w:val="auto"/>
              </w:rPr>
            </w:pPr>
            <w:hyperlink r:id="rId56" w:anchor="CH_II_2_2_6_1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2.2.6.1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Creation of village level database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ind w:left="202" w:hanging="90"/>
              <w:rPr>
                <w:b/>
              </w:rPr>
            </w:pPr>
            <w:hyperlink r:id="rId57" w:anchor="CH_II_2_2_6_2" w:history="1">
              <w:r w:rsidR="00195E8B">
                <w:rPr>
                  <w:rStyle w:val="Hyperlink"/>
                  <w:b/>
                </w:rPr>
                <w:t>2.2.6.2</w:t>
              </w:r>
            </w:hyperlink>
            <w:r w:rsidR="00195E8B">
              <w:rPr>
                <w:b/>
              </w:rPr>
              <w:t xml:space="preserve">    Capacity Building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left="112"/>
              <w:rPr>
                <w:rFonts w:ascii="Times New Roman" w:hAnsi="Times New Roman" w:cs="Times New Roman"/>
                <w:color w:val="auto"/>
              </w:rPr>
            </w:pPr>
            <w:hyperlink r:id="rId58" w:anchor="CH_II_2_2_6_3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2.2.6.3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Preparation and submission of Consolidated Development Plans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9" w:anchor="CH_II_2_2_7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2.2.7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Oversight role of State Government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firstLine="112"/>
              <w:rPr>
                <w:rFonts w:ascii="Times New Roman" w:hAnsi="Times New Roman" w:cs="Times New Roman"/>
                <w:color w:val="auto"/>
              </w:rPr>
            </w:pPr>
            <w:hyperlink r:id="rId60" w:anchor="CH_II_2_2_7_1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2.2.7.1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Financial management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firstLine="112"/>
              <w:rPr>
                <w:rFonts w:ascii="Times New Roman" w:hAnsi="Times New Roman" w:cs="Times New Roman"/>
                <w:color w:val="auto"/>
              </w:rPr>
            </w:pPr>
            <w:hyperlink r:id="rId61" w:anchor="CH_II_2_2_7_2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2.2.7.2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Works Management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firstLine="112"/>
              <w:rPr>
                <w:rFonts w:ascii="Times New Roman" w:hAnsi="Times New Roman" w:cs="Times New Roman"/>
                <w:color w:val="auto"/>
              </w:rPr>
            </w:pPr>
            <w:hyperlink r:id="rId62" w:anchor="CH_II_2_2_7_3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2.2.7.3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Internal controls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3"/>
              <w:spacing w:before="0"/>
              <w:ind w:firstLine="112"/>
              <w:rPr>
                <w:rFonts w:ascii="Times New Roman" w:hAnsi="Times New Roman" w:cs="Times New Roman"/>
                <w:color w:val="auto"/>
              </w:rPr>
            </w:pPr>
            <w:hyperlink r:id="rId63" w:anchor="CH_II_2_2_7_4" w:history="1">
              <w:r w:rsidR="00195E8B">
                <w:rPr>
                  <w:rStyle w:val="Hyperlink"/>
                  <w:rFonts w:ascii="Times New Roman" w:hAnsi="Times New Roman" w:cs="Times New Roman"/>
                </w:rPr>
                <w:t>2.2.7.4</w:t>
              </w:r>
            </w:hyperlink>
            <w:r w:rsidR="00195E8B">
              <w:rPr>
                <w:rFonts w:ascii="Times New Roman" w:hAnsi="Times New Roman" w:cs="Times New Roman"/>
                <w:color w:val="auto"/>
              </w:rPr>
              <w:t xml:space="preserve">    Monitoring mechanism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4" w:anchor="CH_II_2_2_8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2.2.8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Conclusion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pStyle w:val="Heading1"/>
              <w:spacing w:before="0"/>
              <w:ind w:firstLine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5" w:anchor="CH_II_2_2_9" w:history="1">
              <w:r w:rsidR="00195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2.2.9</w:t>
              </w:r>
            </w:hyperlink>
            <w:r w:rsidR="00195E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Recommendations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shd w:val="clear" w:color="auto" w:fill="1F497D" w:themeFill="text2"/>
            <w:vAlign w:val="center"/>
            <w:hideMark/>
          </w:tcPr>
          <w:p w:rsidR="00957776" w:rsidRDefault="00195E8B">
            <w:pPr>
              <w:ind w:left="123" w:firstLine="112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AUDIT OF TRANSACTIONS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ind w:left="123" w:hanging="11"/>
              <w:rPr>
                <w:b/>
              </w:rPr>
            </w:pPr>
            <w:hyperlink r:id="rId66" w:anchor="CH_III_3_1_3" w:history="1">
              <w:r w:rsidR="00195E8B">
                <w:rPr>
                  <w:rStyle w:val="Hyperlink"/>
                  <w:b/>
                  <w:color w:val="auto"/>
                </w:rPr>
                <w:t>3.1.3</w:t>
              </w:r>
            </w:hyperlink>
            <w:r w:rsidR="00195E8B">
              <w:rPr>
                <w:b/>
              </w:rPr>
              <w:tab/>
              <w:t xml:space="preserve">     Non transfer of earmarked funds by PRIs to various Corporations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vAlign w:val="center"/>
            <w:hideMark/>
          </w:tcPr>
          <w:p w:rsidR="00957776" w:rsidRDefault="00E379C6">
            <w:pPr>
              <w:ind w:left="123" w:hanging="11"/>
              <w:rPr>
                <w:b/>
              </w:rPr>
            </w:pPr>
            <w:hyperlink r:id="rId67" w:anchor="CH_III_3_2_5" w:history="1">
              <w:r w:rsidR="00195E8B">
                <w:rPr>
                  <w:rStyle w:val="Hyperlink"/>
                  <w:b/>
                  <w:color w:val="auto"/>
                </w:rPr>
                <w:t>3.2.5</w:t>
              </w:r>
            </w:hyperlink>
            <w:r w:rsidR="00195E8B">
              <w:rPr>
                <w:b/>
              </w:rPr>
              <w:tab/>
              <w:t xml:space="preserve">     Payment of family pension </w:t>
            </w:r>
          </w:p>
        </w:tc>
      </w:tr>
      <w:tr w:rsidR="00957776" w:rsidTr="00084E39">
        <w:trPr>
          <w:trHeight w:val="413"/>
          <w:jc w:val="center"/>
        </w:trPr>
        <w:tc>
          <w:tcPr>
            <w:tcW w:w="3641" w:type="dxa"/>
            <w:tcBorders>
              <w:bottom w:val="single" w:sz="12" w:space="0" w:color="4F6228" w:themeColor="accent3" w:themeShade="80"/>
            </w:tcBorders>
            <w:vAlign w:val="center"/>
          </w:tcPr>
          <w:p w:rsidR="00957776" w:rsidRDefault="0095777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605" w:type="dxa"/>
            <w:gridSpan w:val="3"/>
            <w:tcBorders>
              <w:bottom w:val="single" w:sz="12" w:space="0" w:color="4F6228" w:themeColor="accent3" w:themeShade="80"/>
            </w:tcBorders>
            <w:vAlign w:val="center"/>
          </w:tcPr>
          <w:p w:rsidR="00957776" w:rsidRDefault="00957776">
            <w:pPr>
              <w:ind w:left="123"/>
              <w:rPr>
                <w:b/>
              </w:rPr>
            </w:pPr>
          </w:p>
        </w:tc>
      </w:tr>
      <w:tr w:rsidR="00084E39" w:rsidTr="00084E39">
        <w:trPr>
          <w:trHeight w:val="413"/>
          <w:jc w:val="center"/>
        </w:trPr>
        <w:tc>
          <w:tcPr>
            <w:tcW w:w="12246" w:type="dxa"/>
            <w:gridSpan w:val="4"/>
            <w:tcBorders>
              <w:top w:val="single" w:sz="12" w:space="0" w:color="4F6228" w:themeColor="accent3" w:themeShade="80"/>
              <w:left w:val="nil"/>
              <w:right w:val="nil"/>
            </w:tcBorders>
            <w:vAlign w:val="center"/>
          </w:tcPr>
          <w:p w:rsidR="00084E39" w:rsidRDefault="00084E39" w:rsidP="00084E39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68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195E8B" w:rsidRDefault="00195E8B"/>
    <w:sectPr w:rsidR="00195E8B" w:rsidSect="00957776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0A6C94"/>
    <w:rsid w:val="00084E39"/>
    <w:rsid w:val="000A6C94"/>
    <w:rsid w:val="000B0888"/>
    <w:rsid w:val="001439A1"/>
    <w:rsid w:val="00195E8B"/>
    <w:rsid w:val="001A6FBA"/>
    <w:rsid w:val="00610395"/>
    <w:rsid w:val="00611206"/>
    <w:rsid w:val="006D0817"/>
    <w:rsid w:val="009251F6"/>
    <w:rsid w:val="00957776"/>
    <w:rsid w:val="00AA134E"/>
    <w:rsid w:val="00E3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7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57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957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957776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7776"/>
    <w:rPr>
      <w:color w:val="0000FF"/>
      <w:u w:val="single"/>
    </w:rPr>
  </w:style>
  <w:style w:type="character" w:styleId="FollowedHyperlink">
    <w:name w:val="FollowedHyperlink"/>
    <w:basedOn w:val="DefaultParagraphFont"/>
    <w:rsid w:val="0095777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957776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957776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957776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95777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957776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957776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95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AR%202009-10/Pr%2006%20CHAPTER%20I.docx" TargetMode="External"/><Relationship Id="rId18" Type="http://schemas.openxmlformats.org/officeDocument/2006/relationships/hyperlink" Target="../AR%202009-10/Pr%2007%20CHAPTER%20II%20.docx" TargetMode="External"/><Relationship Id="rId26" Type="http://schemas.openxmlformats.org/officeDocument/2006/relationships/hyperlink" Target="../AR%202009-10/Pr%2007%20CHAPTER%20II%20.docx" TargetMode="External"/><Relationship Id="rId39" Type="http://schemas.openxmlformats.org/officeDocument/2006/relationships/hyperlink" Target="Prakasam.docx" TargetMode="Externa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../AR%202009-10/Pr%2007%20CHAPTER%20II%20.docx" TargetMode="External"/><Relationship Id="rId42" Type="http://schemas.openxmlformats.org/officeDocument/2006/relationships/hyperlink" Target="../AR%202009-10/Pr%2007%20CHAPTER%20II%20.docx" TargetMode="External"/><Relationship Id="rId47" Type="http://schemas.openxmlformats.org/officeDocument/2006/relationships/hyperlink" Target="Vizianagaram.docx" TargetMode="External"/><Relationship Id="rId50" Type="http://schemas.openxmlformats.org/officeDocument/2006/relationships/hyperlink" Target="../AR%202009-10/Pr%2007%20CHAPTER%20II%20.docx" TargetMode="External"/><Relationship Id="rId55" Type="http://schemas.openxmlformats.org/officeDocument/2006/relationships/hyperlink" Target="../AR%202009-10/Pr%2007%20CHAPTER%20II%20.docx" TargetMode="External"/><Relationship Id="rId63" Type="http://schemas.openxmlformats.org/officeDocument/2006/relationships/hyperlink" Target="../AR%202009-10/Pr%2007%20CHAPTER%20II%20.docx" TargetMode="External"/><Relationship Id="rId68" Type="http://schemas.openxmlformats.org/officeDocument/2006/relationships/hyperlink" Target="../../Homepage.htm" TargetMode="External"/><Relationship Id="rId7" Type="http://schemas.openxmlformats.org/officeDocument/2006/relationships/hyperlink" Target="../../Homepage.htm" TargetMode="External"/><Relationship Id="rId2" Type="http://schemas.openxmlformats.org/officeDocument/2006/relationships/styles" Target="styles.xml"/><Relationship Id="rId16" Type="http://schemas.openxmlformats.org/officeDocument/2006/relationships/hyperlink" Target="East%20Godavari.docx" TargetMode="External"/><Relationship Id="rId29" Type="http://schemas.openxmlformats.org/officeDocument/2006/relationships/hyperlink" Target="Mehaboohnagar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../AR%202009-10/Pr%2007%20CHAPTER%20II%20.docx" TargetMode="External"/><Relationship Id="rId32" Type="http://schemas.openxmlformats.org/officeDocument/2006/relationships/hyperlink" Target="../AR%202009-10/Pr%2007%20CHAPTER%20II%20.docx" TargetMode="External"/><Relationship Id="rId37" Type="http://schemas.openxmlformats.org/officeDocument/2006/relationships/hyperlink" Target="Nizamabad.docx" TargetMode="External"/><Relationship Id="rId40" Type="http://schemas.openxmlformats.org/officeDocument/2006/relationships/hyperlink" Target="../AR%202009-10/Pr%2007%20CHAPTER%20II%20.docx" TargetMode="External"/><Relationship Id="rId45" Type="http://schemas.openxmlformats.org/officeDocument/2006/relationships/hyperlink" Target="Visakhapatnam.docx" TargetMode="External"/><Relationship Id="rId53" Type="http://schemas.openxmlformats.org/officeDocument/2006/relationships/hyperlink" Target="../AR%202009-10/Pr%2007%20CHAPTER%20II%20.docx" TargetMode="External"/><Relationship Id="rId58" Type="http://schemas.openxmlformats.org/officeDocument/2006/relationships/hyperlink" Target="../AR%202009-10/Pr%2007%20CHAPTER%20II%20.docx" TargetMode="External"/><Relationship Id="rId66" Type="http://schemas.openxmlformats.org/officeDocument/2006/relationships/hyperlink" Target="../AR%202009-10/Pr%2008%20Chapter%20III.docx" TargetMode="External"/><Relationship Id="rId5" Type="http://schemas.openxmlformats.org/officeDocument/2006/relationships/image" Target="media/image2.png"/><Relationship Id="rId15" Type="http://schemas.openxmlformats.org/officeDocument/2006/relationships/hyperlink" Target="../AR%202009-10/Pr%2006%20CHAPTER%20I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../AR%202009-10/Pr%2007%20CHAPTER%20II%20.docx" TargetMode="External"/><Relationship Id="rId36" Type="http://schemas.openxmlformats.org/officeDocument/2006/relationships/hyperlink" Target="../AR%202009-10/Pr%2007%20CHAPTER%20II%20.docx" TargetMode="External"/><Relationship Id="rId49" Type="http://schemas.openxmlformats.org/officeDocument/2006/relationships/hyperlink" Target="Warangal.docx" TargetMode="External"/><Relationship Id="rId57" Type="http://schemas.openxmlformats.org/officeDocument/2006/relationships/hyperlink" Target="../AR%202009-10/Pr%2007%20CHAPTER%20II%20.docx" TargetMode="External"/><Relationship Id="rId61" Type="http://schemas.openxmlformats.org/officeDocument/2006/relationships/hyperlink" Target="../AR%202009-10/Pr%2007%20CHAPTER%20II%20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Kadapa.docx" TargetMode="External"/><Relationship Id="rId31" Type="http://schemas.openxmlformats.org/officeDocument/2006/relationships/hyperlink" Target="Medak.docx" TargetMode="External"/><Relationship Id="rId44" Type="http://schemas.openxmlformats.org/officeDocument/2006/relationships/hyperlink" Target="../AR%202009-10/Pr%2007%20CHAPTER%20II%20.docx" TargetMode="External"/><Relationship Id="rId52" Type="http://schemas.openxmlformats.org/officeDocument/2006/relationships/hyperlink" Target="../AR%202009-10/Pr%2007%20CHAPTER%20II%20.docx" TargetMode="External"/><Relationship Id="rId60" Type="http://schemas.openxmlformats.org/officeDocument/2006/relationships/hyperlink" Target="../AR%202009-10/Pr%2007%20CHAPTER%20II%20.docx" TargetMode="External"/><Relationship Id="rId65" Type="http://schemas.openxmlformats.org/officeDocument/2006/relationships/hyperlink" Target="../AR%202009-10/Pr%2007%20CHAPTER%20II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Chitoor.docx" TargetMode="External"/><Relationship Id="rId22" Type="http://schemas.openxmlformats.org/officeDocument/2006/relationships/hyperlink" Target="../AR%202009-10/Pr%2007%20CHAPTER%20II%20.docx" TargetMode="External"/><Relationship Id="rId27" Type="http://schemas.openxmlformats.org/officeDocument/2006/relationships/hyperlink" Target="Kurnool.docx" TargetMode="External"/><Relationship Id="rId30" Type="http://schemas.openxmlformats.org/officeDocument/2006/relationships/hyperlink" Target="../AR%202009-10/Pr%2007%20CHAPTER%20II%20.docx" TargetMode="External"/><Relationship Id="rId35" Type="http://schemas.openxmlformats.org/officeDocument/2006/relationships/hyperlink" Target="Nellore.docx" TargetMode="External"/><Relationship Id="rId43" Type="http://schemas.openxmlformats.org/officeDocument/2006/relationships/hyperlink" Target="Srikakulam.docx" TargetMode="External"/><Relationship Id="rId48" Type="http://schemas.openxmlformats.org/officeDocument/2006/relationships/hyperlink" Target="../AR%202009-10/Pr%2007%20CHAPTER%20II%20.docx" TargetMode="External"/><Relationship Id="rId56" Type="http://schemas.openxmlformats.org/officeDocument/2006/relationships/hyperlink" Target="../AR%202009-10/Pr%2007%20CHAPTER%20II%20.docx" TargetMode="External"/><Relationship Id="rId64" Type="http://schemas.openxmlformats.org/officeDocument/2006/relationships/hyperlink" Target="../AR%202009-10/Pr%2007%20CHAPTER%20II%20.docx" TargetMode="External"/><Relationship Id="rId69" Type="http://schemas.openxmlformats.org/officeDocument/2006/relationships/fontTable" Target="fontTable.xml"/><Relationship Id="rId8" Type="http://schemas.openxmlformats.org/officeDocument/2006/relationships/hyperlink" Target="../EngHomePage.docx" TargetMode="External"/><Relationship Id="rId51" Type="http://schemas.openxmlformats.org/officeDocument/2006/relationships/hyperlink" Target="West%20Godavari.docx" TargetMode="External"/><Relationship Id="rId3" Type="http://schemas.openxmlformats.org/officeDocument/2006/relationships/settings" Target="settings.xml"/><Relationship Id="rId12" Type="http://schemas.openxmlformats.org/officeDocument/2006/relationships/hyperlink" Target="Adilabad.docx" TargetMode="External"/><Relationship Id="rId17" Type="http://schemas.openxmlformats.org/officeDocument/2006/relationships/hyperlink" Target="Guntur.docx" TargetMode="External"/><Relationship Id="rId25" Type="http://schemas.openxmlformats.org/officeDocument/2006/relationships/hyperlink" Target="Krishna.docx" TargetMode="External"/><Relationship Id="rId33" Type="http://schemas.openxmlformats.org/officeDocument/2006/relationships/hyperlink" Target="Nalgonda.docx" TargetMode="External"/><Relationship Id="rId38" Type="http://schemas.openxmlformats.org/officeDocument/2006/relationships/hyperlink" Target="../AR%202009-10/Pr%2007%20CHAPTER%20II%20.docx" TargetMode="External"/><Relationship Id="rId46" Type="http://schemas.openxmlformats.org/officeDocument/2006/relationships/hyperlink" Target="../AR%202009-10/Pr%2007%20CHAPTER%20II%20.docx" TargetMode="External"/><Relationship Id="rId59" Type="http://schemas.openxmlformats.org/officeDocument/2006/relationships/hyperlink" Target="../AR%202009-10/Pr%2007%20CHAPTER%20II%20.docx" TargetMode="External"/><Relationship Id="rId67" Type="http://schemas.openxmlformats.org/officeDocument/2006/relationships/hyperlink" Target="../AR%202009-10/Pr%2008%20Chapter%20III.docx" TargetMode="External"/><Relationship Id="rId20" Type="http://schemas.openxmlformats.org/officeDocument/2006/relationships/hyperlink" Target="../AR%202009-10/Pr%2007%20CHAPTER%20II%20.docx" TargetMode="External"/><Relationship Id="rId41" Type="http://schemas.openxmlformats.org/officeDocument/2006/relationships/hyperlink" Target="RangaReddy&amp;HYD.docx" TargetMode="External"/><Relationship Id="rId54" Type="http://schemas.openxmlformats.org/officeDocument/2006/relationships/hyperlink" Target="../AR%202009-10/Pr%2007%20CHAPTER%20II%20.docx" TargetMode="External"/><Relationship Id="rId62" Type="http://schemas.openxmlformats.org/officeDocument/2006/relationships/hyperlink" Target="../AR%202009-10/Pr%2007%20CHAPTER%20II%20.docx" TargetMode="External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5488</Characters>
  <Application>Microsoft Office Word</Application>
  <DocSecurity>0</DocSecurity>
  <Lines>45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8</cp:revision>
  <dcterms:created xsi:type="dcterms:W3CDTF">2011-12-02T04:54:00Z</dcterms:created>
  <dcterms:modified xsi:type="dcterms:W3CDTF">2011-12-03T07:36:00Z</dcterms:modified>
</cp:coreProperties>
</file>